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5E252" w14:textId="24A9E509" w:rsidR="00D47612" w:rsidRDefault="00D47612" w:rsidP="00D47612">
      <w:pPr>
        <w:jc w:val="center"/>
      </w:pPr>
      <w:r>
        <w:rPr>
          <w:i/>
          <w:noProof/>
        </w:rPr>
        <w:drawing>
          <wp:inline distT="0" distB="0" distL="114300" distR="114300" wp14:anchorId="0AF4208B" wp14:editId="52912C65">
            <wp:extent cx="2676525" cy="1035050"/>
            <wp:effectExtent l="0" t="0" r="0" b="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676525" cy="1035050"/>
                    </a:xfrm>
                    <a:prstGeom prst="rect">
                      <a:avLst/>
                    </a:prstGeom>
                    <a:ln/>
                  </pic:spPr>
                </pic:pic>
              </a:graphicData>
            </a:graphic>
          </wp:inline>
        </w:drawing>
      </w:r>
    </w:p>
    <w:p w14:paraId="24C45B45" w14:textId="38EF6E0A" w:rsidR="00D47612" w:rsidRDefault="00D47612" w:rsidP="00D47612">
      <w:pPr>
        <w:jc w:val="center"/>
      </w:pPr>
      <w:r>
        <w:rPr>
          <w:rFonts w:ascii="Garamond" w:eastAsia="Garamond" w:hAnsi="Garamond" w:cs="Garamond"/>
          <w:noProof/>
        </w:rPr>
        <w:drawing>
          <wp:inline distT="0" distB="0" distL="0" distR="0" wp14:anchorId="545D55FD" wp14:editId="4FC51096">
            <wp:extent cx="5943600" cy="42691"/>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42691"/>
                    </a:xfrm>
                    <a:prstGeom prst="rect">
                      <a:avLst/>
                    </a:prstGeom>
                    <a:ln/>
                  </pic:spPr>
                </pic:pic>
              </a:graphicData>
            </a:graphic>
          </wp:inline>
        </w:drawing>
      </w:r>
    </w:p>
    <w:p w14:paraId="139FE393" w14:textId="77777777" w:rsidR="00D47612" w:rsidRPr="00D47612" w:rsidRDefault="00D47612" w:rsidP="00D47612">
      <w:pPr>
        <w:jc w:val="center"/>
        <w:rPr>
          <w:b/>
          <w:bCs/>
          <w:sz w:val="28"/>
          <w:szCs w:val="28"/>
        </w:rPr>
      </w:pPr>
      <w:r w:rsidRPr="00D47612">
        <w:rPr>
          <w:b/>
          <w:bCs/>
          <w:sz w:val="28"/>
          <w:szCs w:val="28"/>
        </w:rPr>
        <w:t>NOTICE OF MEETING</w:t>
      </w:r>
    </w:p>
    <w:p w14:paraId="2F368725" w14:textId="33897FD3" w:rsidR="00D47612" w:rsidRPr="006F1F73" w:rsidRDefault="00D47612" w:rsidP="006F1F73">
      <w:pPr>
        <w:spacing w:after="0"/>
        <w:jc w:val="center"/>
        <w:rPr>
          <w:sz w:val="24"/>
          <w:szCs w:val="24"/>
        </w:rPr>
      </w:pPr>
      <w:r w:rsidRPr="777C9765">
        <w:rPr>
          <w:sz w:val="24"/>
          <w:szCs w:val="24"/>
        </w:rPr>
        <w:t>You are hereby notified that the</w:t>
      </w:r>
      <w:r w:rsidR="006F1F73" w:rsidRPr="777C9765">
        <w:rPr>
          <w:sz w:val="24"/>
          <w:szCs w:val="24"/>
        </w:rPr>
        <w:t xml:space="preserve"> Salem</w:t>
      </w:r>
      <w:r w:rsidRPr="777C9765">
        <w:rPr>
          <w:sz w:val="24"/>
          <w:szCs w:val="24"/>
        </w:rPr>
        <w:t xml:space="preserve"> Sustainability, Energy, and Resiliency Committee will be holding a </w:t>
      </w:r>
      <w:r w:rsidR="006F1F73" w:rsidRPr="777C9765">
        <w:rPr>
          <w:sz w:val="24"/>
          <w:szCs w:val="24"/>
        </w:rPr>
        <w:t>p</w:t>
      </w:r>
      <w:r w:rsidRPr="777C9765">
        <w:rPr>
          <w:sz w:val="24"/>
          <w:szCs w:val="24"/>
        </w:rPr>
        <w:t xml:space="preserve">ublic </w:t>
      </w:r>
      <w:r w:rsidR="006F1F73" w:rsidRPr="777C9765">
        <w:rPr>
          <w:sz w:val="24"/>
          <w:szCs w:val="24"/>
        </w:rPr>
        <w:t>m</w:t>
      </w:r>
      <w:r w:rsidRPr="777C9765">
        <w:rPr>
          <w:sz w:val="24"/>
          <w:szCs w:val="24"/>
        </w:rPr>
        <w:t>eeting on</w:t>
      </w:r>
      <w:r w:rsidR="006F1F73" w:rsidRPr="777C9765">
        <w:rPr>
          <w:sz w:val="24"/>
          <w:szCs w:val="24"/>
        </w:rPr>
        <w:t xml:space="preserve"> </w:t>
      </w:r>
      <w:r w:rsidR="009355F9">
        <w:rPr>
          <w:b/>
          <w:bCs/>
          <w:sz w:val="24"/>
          <w:szCs w:val="24"/>
        </w:rPr>
        <w:t>Thursday, December 10</w:t>
      </w:r>
      <w:r w:rsidRPr="777C9765">
        <w:rPr>
          <w:b/>
          <w:bCs/>
          <w:sz w:val="24"/>
          <w:szCs w:val="24"/>
        </w:rPr>
        <w:t xml:space="preserve">, 2020 at 6:30 </w:t>
      </w:r>
      <w:r w:rsidR="006F1F73" w:rsidRPr="777C9765">
        <w:rPr>
          <w:b/>
          <w:bCs/>
          <w:sz w:val="24"/>
          <w:szCs w:val="24"/>
        </w:rPr>
        <w:t>PM</w:t>
      </w:r>
      <w:r w:rsidR="006F1F73" w:rsidRPr="777C9765">
        <w:rPr>
          <w:sz w:val="24"/>
          <w:szCs w:val="24"/>
        </w:rPr>
        <w:t xml:space="preserve"> </w:t>
      </w:r>
      <w:r w:rsidRPr="777C9765">
        <w:rPr>
          <w:sz w:val="24"/>
          <w:szCs w:val="24"/>
        </w:rPr>
        <w:t>via remote participation</w:t>
      </w:r>
      <w:r w:rsidR="006F1F73" w:rsidRPr="777C9765">
        <w:rPr>
          <w:sz w:val="24"/>
          <w:szCs w:val="24"/>
        </w:rPr>
        <w:t xml:space="preserve"> </w:t>
      </w:r>
      <w:r w:rsidRPr="777C9765">
        <w:rPr>
          <w:sz w:val="24"/>
          <w:szCs w:val="24"/>
        </w:rPr>
        <w:t xml:space="preserve">with instructions posted to </w:t>
      </w:r>
      <w:hyperlink r:id="rId9">
        <w:r w:rsidR="006F1F73" w:rsidRPr="777C9765">
          <w:rPr>
            <w:rStyle w:val="Hyperlink"/>
            <w:sz w:val="24"/>
            <w:szCs w:val="24"/>
          </w:rPr>
          <w:t>www.salem.com</w:t>
        </w:r>
      </w:hyperlink>
      <w:r w:rsidR="006F1F73" w:rsidRPr="777C9765">
        <w:rPr>
          <w:sz w:val="24"/>
          <w:szCs w:val="24"/>
        </w:rPr>
        <w:t xml:space="preserve"> </w:t>
      </w:r>
      <w:r w:rsidRPr="777C9765">
        <w:rPr>
          <w:sz w:val="24"/>
          <w:szCs w:val="24"/>
        </w:rPr>
        <w:t>in accordance with Chapter 40A of the Massachusetts General Laws and</w:t>
      </w:r>
      <w:r w:rsidR="006F1F73" w:rsidRPr="777C9765">
        <w:rPr>
          <w:sz w:val="24"/>
          <w:szCs w:val="24"/>
        </w:rPr>
        <w:t xml:space="preserve"> </w:t>
      </w:r>
      <w:r w:rsidRPr="777C9765">
        <w:rPr>
          <w:sz w:val="24"/>
          <w:szCs w:val="24"/>
        </w:rPr>
        <w:t>Governor Baker’s Emergency Order dated March 12, 2020.</w:t>
      </w:r>
    </w:p>
    <w:p w14:paraId="379968D4" w14:textId="77777777" w:rsidR="006F1F73" w:rsidRDefault="006F1F73" w:rsidP="00D47612"/>
    <w:p w14:paraId="59EB5BAD" w14:textId="67154F8B" w:rsidR="00D47612" w:rsidRPr="006F1F73" w:rsidRDefault="00D47612" w:rsidP="00D47612">
      <w:pPr>
        <w:rPr>
          <w:b/>
          <w:bCs/>
          <w:sz w:val="28"/>
          <w:szCs w:val="28"/>
        </w:rPr>
      </w:pPr>
      <w:r w:rsidRPr="006F1F73">
        <w:rPr>
          <w:b/>
          <w:bCs/>
          <w:sz w:val="28"/>
          <w:szCs w:val="28"/>
        </w:rPr>
        <w:t xml:space="preserve">Important Announcement: </w:t>
      </w:r>
    </w:p>
    <w:p w14:paraId="16C0D0A2" w14:textId="5502444F" w:rsidR="00D47612" w:rsidRDefault="00D47612" w:rsidP="4B6245F3">
      <w:pPr>
        <w:rPr>
          <w:rFonts w:eastAsiaTheme="minorEastAsia"/>
          <w:sz w:val="24"/>
          <w:szCs w:val="24"/>
        </w:rPr>
      </w:pPr>
      <w:r w:rsidRPr="4B6245F3">
        <w:rPr>
          <w:rFonts w:eastAsiaTheme="minorEastAsia"/>
          <w:sz w:val="24"/>
          <w:szCs w:val="24"/>
        </w:rPr>
        <w:t xml:space="preserve">Pursuant to Governor Baker’s March 12, 2020 Order Suspending Certain Provisions of the Open Meeting Law, G.L. c. 30A, §18, and the Governor’s March 15, 2020 Order imposing strict limitation on the number of people that may gather in one place, this public </w:t>
      </w:r>
      <w:r w:rsidR="006F1F73" w:rsidRPr="4B6245F3">
        <w:rPr>
          <w:rFonts w:eastAsiaTheme="minorEastAsia"/>
          <w:sz w:val="24"/>
          <w:szCs w:val="24"/>
        </w:rPr>
        <w:t>meeting</w:t>
      </w:r>
      <w:r w:rsidRPr="4B6245F3">
        <w:rPr>
          <w:rFonts w:eastAsiaTheme="minorEastAsia"/>
          <w:sz w:val="24"/>
          <w:szCs w:val="24"/>
        </w:rPr>
        <w:t xml:space="preserve"> of the City of Salem </w:t>
      </w:r>
      <w:r w:rsidR="006F1F73" w:rsidRPr="4B6245F3">
        <w:rPr>
          <w:rFonts w:eastAsiaTheme="minorEastAsia"/>
          <w:sz w:val="24"/>
          <w:szCs w:val="24"/>
        </w:rPr>
        <w:t>Sustainability, Energy, and Resiliency Committee</w:t>
      </w:r>
      <w:r w:rsidRPr="4B6245F3">
        <w:rPr>
          <w:rFonts w:eastAsiaTheme="minorEastAsia"/>
          <w:sz w:val="24"/>
          <w:szCs w:val="24"/>
        </w:rPr>
        <w:t xml:space="preserve"> is being conducted via remote participation</w:t>
      </w:r>
      <w:r w:rsidR="10CAD3A7" w:rsidRPr="4B6245F3">
        <w:rPr>
          <w:rFonts w:eastAsiaTheme="minorEastAsia"/>
          <w:sz w:val="24"/>
          <w:szCs w:val="24"/>
        </w:rPr>
        <w:t xml:space="preserve"> to the greatest extent possible. </w:t>
      </w:r>
    </w:p>
    <w:p w14:paraId="2148BC86" w14:textId="4545F512" w:rsidR="00B24532" w:rsidRPr="00B24532" w:rsidRDefault="10CAD3A7" w:rsidP="4B6245F3">
      <w:pPr>
        <w:rPr>
          <w:rFonts w:eastAsiaTheme="minorEastAsia"/>
          <w:sz w:val="24"/>
          <w:szCs w:val="24"/>
        </w:rPr>
      </w:pPr>
      <w:r w:rsidRPr="4B6245F3">
        <w:rPr>
          <w:rFonts w:eastAsiaTheme="minorEastAsia"/>
          <w:color w:val="000000" w:themeColor="text1"/>
          <w:sz w:val="24"/>
          <w:szCs w:val="24"/>
        </w:rPr>
        <w:t xml:space="preserve">Specific information and the general guidelines for remote participation by members of the public and/or parties with a right and/or requirement to attend this meeting can be found on the city’s website, </w:t>
      </w:r>
      <w:r w:rsidR="500C653E" w:rsidRPr="4B6245F3">
        <w:rPr>
          <w:rFonts w:eastAsiaTheme="minorEastAsia"/>
          <w:color w:val="000000" w:themeColor="text1"/>
          <w:sz w:val="24"/>
          <w:szCs w:val="24"/>
        </w:rPr>
        <w:t xml:space="preserve">at </w:t>
      </w:r>
      <w:hyperlink r:id="rId10">
        <w:r w:rsidR="500C653E" w:rsidRPr="4B6245F3">
          <w:rPr>
            <w:rStyle w:val="Hyperlink"/>
            <w:rFonts w:eastAsiaTheme="minorEastAsia"/>
            <w:color w:val="2E74B5" w:themeColor="accent5" w:themeShade="BF"/>
            <w:sz w:val="24"/>
            <w:szCs w:val="24"/>
          </w:rPr>
          <w:t>www.salem.com</w:t>
        </w:r>
      </w:hyperlink>
      <w:r w:rsidR="500C653E" w:rsidRPr="4B6245F3">
        <w:rPr>
          <w:rFonts w:eastAsiaTheme="minorEastAsia"/>
          <w:color w:val="000000" w:themeColor="text1"/>
          <w:sz w:val="24"/>
          <w:szCs w:val="24"/>
        </w:rPr>
        <w:t xml:space="preserve">, and on the committee web page, at </w:t>
      </w:r>
      <w:hyperlink r:id="rId11">
        <w:r w:rsidR="500C653E" w:rsidRPr="4B6245F3">
          <w:rPr>
            <w:rStyle w:val="Hyperlink"/>
            <w:rFonts w:eastAsiaTheme="minorEastAsia"/>
            <w:sz w:val="24"/>
            <w:szCs w:val="24"/>
          </w:rPr>
          <w:t>www.salem.com/sustainability-energy-and-resiliency-committee-serc</w:t>
        </w:r>
      </w:hyperlink>
      <w:r w:rsidR="500C653E" w:rsidRPr="4B6245F3">
        <w:rPr>
          <w:rFonts w:eastAsiaTheme="minorEastAsia"/>
          <w:sz w:val="24"/>
          <w:szCs w:val="24"/>
        </w:rPr>
        <w:t>.</w:t>
      </w:r>
    </w:p>
    <w:p w14:paraId="43A77072" w14:textId="55F2174C" w:rsidR="10CAD3A7" w:rsidRDefault="10CAD3A7" w:rsidP="2367CB51">
      <w:pPr>
        <w:rPr>
          <w:rFonts w:eastAsiaTheme="minorEastAsia"/>
          <w:color w:val="000000" w:themeColor="text1"/>
          <w:sz w:val="24"/>
          <w:szCs w:val="24"/>
        </w:rPr>
      </w:pPr>
      <w:r w:rsidRPr="2367CB51">
        <w:rPr>
          <w:rFonts w:eastAsiaTheme="minorEastAsia"/>
          <w:color w:val="000000" w:themeColor="text1"/>
          <w:sz w:val="24"/>
          <w:szCs w:val="24"/>
        </w:rPr>
        <w:t xml:space="preserve">For this meeting, members of the public who wish to watch, </w:t>
      </w:r>
      <w:proofErr w:type="gramStart"/>
      <w:r w:rsidRPr="2367CB51">
        <w:rPr>
          <w:rFonts w:eastAsiaTheme="minorEastAsia"/>
          <w:color w:val="000000" w:themeColor="text1"/>
          <w:sz w:val="24"/>
          <w:szCs w:val="24"/>
        </w:rPr>
        <w:t>listen</w:t>
      </w:r>
      <w:proofErr w:type="gramEnd"/>
      <w:r w:rsidRPr="2367CB51">
        <w:rPr>
          <w:rFonts w:eastAsiaTheme="minorEastAsia"/>
          <w:color w:val="000000" w:themeColor="text1"/>
          <w:sz w:val="24"/>
          <w:szCs w:val="24"/>
        </w:rPr>
        <w:t xml:space="preserve"> or provide comment during the meeting may do so in the following manner:</w:t>
      </w:r>
    </w:p>
    <w:p w14:paraId="46E04E57" w14:textId="608ADBE0" w:rsidR="1AAF9D2A" w:rsidRDefault="1AAF9D2A" w:rsidP="2367CB51">
      <w:pPr>
        <w:rPr>
          <w:rFonts w:eastAsiaTheme="minorEastAsia"/>
          <w:b/>
          <w:bCs/>
          <w:sz w:val="32"/>
          <w:szCs w:val="32"/>
        </w:rPr>
      </w:pPr>
      <w:r w:rsidRPr="2367CB51">
        <w:rPr>
          <w:rFonts w:eastAsiaTheme="minorEastAsia"/>
          <w:b/>
          <w:bCs/>
          <w:sz w:val="28"/>
          <w:szCs w:val="28"/>
        </w:rPr>
        <w:t xml:space="preserve">Remote Participation Instructions: </w:t>
      </w:r>
    </w:p>
    <w:p w14:paraId="1286D84F" w14:textId="7774D1B0" w:rsidR="1AAF9D2A" w:rsidRDefault="1AAF9D2A" w:rsidP="2367CB51">
      <w:pPr>
        <w:pStyle w:val="ListParagraph"/>
        <w:numPr>
          <w:ilvl w:val="0"/>
          <w:numId w:val="1"/>
        </w:numPr>
        <w:rPr>
          <w:rFonts w:eastAsiaTheme="minorEastAsia"/>
          <w:sz w:val="24"/>
          <w:szCs w:val="24"/>
        </w:rPr>
      </w:pPr>
      <w:r w:rsidRPr="2367CB51">
        <w:rPr>
          <w:rFonts w:eastAsiaTheme="minorEastAsia"/>
          <w:sz w:val="24"/>
          <w:szCs w:val="24"/>
        </w:rPr>
        <w:t xml:space="preserve">Go to the website link </w:t>
      </w:r>
      <w:hyperlink r:id="rId12">
        <w:r w:rsidRPr="2367CB51">
          <w:rPr>
            <w:rStyle w:val="Hyperlink"/>
            <w:rFonts w:eastAsiaTheme="minorEastAsia"/>
            <w:sz w:val="24"/>
            <w:szCs w:val="24"/>
          </w:rPr>
          <w:t>https://us02web.zoom.us/j/85939576528?pwd=Mzg5dlU1TWJlN3hhcy9kSmlYdVhlUT...</w:t>
        </w:r>
      </w:hyperlink>
      <w:r w:rsidRPr="2367CB51">
        <w:rPr>
          <w:rFonts w:eastAsiaTheme="minorEastAsia"/>
          <w:sz w:val="24"/>
          <w:szCs w:val="24"/>
        </w:rPr>
        <w:t xml:space="preserve"> and enter password: 251052 or </w:t>
      </w:r>
    </w:p>
    <w:p w14:paraId="2D098DFC" w14:textId="16FA466F" w:rsidR="1AAF9D2A" w:rsidRDefault="1AAF9D2A" w:rsidP="2367CB51">
      <w:pPr>
        <w:pStyle w:val="ListParagraph"/>
        <w:numPr>
          <w:ilvl w:val="0"/>
          <w:numId w:val="1"/>
        </w:numPr>
        <w:rPr>
          <w:rFonts w:eastAsiaTheme="minorEastAsia"/>
          <w:sz w:val="24"/>
          <w:szCs w:val="24"/>
        </w:rPr>
      </w:pPr>
      <w:r w:rsidRPr="2367CB51">
        <w:rPr>
          <w:rFonts w:eastAsiaTheme="minorEastAsia"/>
          <w:sz w:val="24"/>
          <w:szCs w:val="24"/>
        </w:rPr>
        <w:t xml:space="preserve">Go to the website link </w:t>
      </w:r>
      <w:hyperlink r:id="rId13">
        <w:r w:rsidRPr="2367CB51">
          <w:rPr>
            <w:rStyle w:val="Hyperlink"/>
            <w:rFonts w:eastAsiaTheme="minorEastAsia"/>
            <w:sz w:val="24"/>
            <w:szCs w:val="24"/>
          </w:rPr>
          <w:t>www.zoom.us/join</w:t>
        </w:r>
      </w:hyperlink>
      <w:r w:rsidRPr="2367CB51">
        <w:rPr>
          <w:rFonts w:eastAsiaTheme="minorEastAsia"/>
          <w:sz w:val="24"/>
          <w:szCs w:val="24"/>
        </w:rPr>
        <w:t xml:space="preserve"> and enter meeting ID # 859-3957-6528 or  </w:t>
      </w:r>
    </w:p>
    <w:p w14:paraId="13761D44" w14:textId="41340198" w:rsidR="1AAF9D2A" w:rsidRDefault="1AAF9D2A" w:rsidP="2367CB51">
      <w:pPr>
        <w:pStyle w:val="ListParagraph"/>
        <w:numPr>
          <w:ilvl w:val="0"/>
          <w:numId w:val="1"/>
        </w:numPr>
        <w:rPr>
          <w:rFonts w:eastAsiaTheme="minorEastAsia"/>
          <w:sz w:val="24"/>
          <w:szCs w:val="24"/>
        </w:rPr>
      </w:pPr>
      <w:r w:rsidRPr="2367CB51">
        <w:rPr>
          <w:rFonts w:eastAsiaTheme="minorEastAsia"/>
          <w:sz w:val="24"/>
          <w:szCs w:val="24"/>
        </w:rPr>
        <w:t xml:space="preserve">Dial toll-free phone number 877-853-5257. When prompted enter meeting ID # 859-3957-6528. Those only dialing in will not have access to the direct video feed of the meeting.  </w:t>
      </w:r>
    </w:p>
    <w:p w14:paraId="591D0CA9" w14:textId="1F9308DC" w:rsidR="005C3A41" w:rsidRPr="00B24532" w:rsidRDefault="7867C94E" w:rsidP="2367CB51">
      <w:pPr>
        <w:rPr>
          <w:rFonts w:eastAsiaTheme="minorEastAsia"/>
          <w:sz w:val="24"/>
          <w:szCs w:val="24"/>
        </w:rPr>
      </w:pPr>
      <w:r w:rsidRPr="2367CB51">
        <w:rPr>
          <w:rFonts w:eastAsiaTheme="minorEastAsia"/>
          <w:sz w:val="24"/>
          <w:szCs w:val="24"/>
        </w:rPr>
        <w:t xml:space="preserve">The meeting will be opened at 6:15 P.M. to allow members of the public to test their audio. During portions of the meeting in which public comment is permitted, members of the public who have “raised their hand” in Zoom will be called on to offer comments.  </w:t>
      </w:r>
      <w:proofErr w:type="gramStart"/>
      <w:r w:rsidRPr="2367CB51">
        <w:rPr>
          <w:rFonts w:eastAsiaTheme="minorEastAsia"/>
          <w:sz w:val="24"/>
          <w:szCs w:val="24"/>
        </w:rPr>
        <w:t>In order to</w:t>
      </w:r>
      <w:proofErr w:type="gramEnd"/>
      <w:r w:rsidRPr="2367CB51">
        <w:rPr>
          <w:rFonts w:eastAsiaTheme="minorEastAsia"/>
          <w:sz w:val="24"/>
          <w:szCs w:val="24"/>
        </w:rPr>
        <w:t xml:space="preserve"> raise a hand, members of the public using the Zoom computer of phone application may click the </w:t>
      </w:r>
      <w:r w:rsidRPr="2367CB51">
        <w:rPr>
          <w:rFonts w:eastAsiaTheme="minorEastAsia"/>
          <w:sz w:val="24"/>
          <w:szCs w:val="24"/>
        </w:rPr>
        <w:lastRenderedPageBreak/>
        <w:t>“Raise Hand” button; members of the public dialing in may press “*9” to raise their hand to speak.</w:t>
      </w:r>
    </w:p>
    <w:p w14:paraId="0C14D54A" w14:textId="148E05F2" w:rsidR="005C3A41" w:rsidRDefault="31359B98" w:rsidP="4B6245F3">
      <w:pPr>
        <w:rPr>
          <w:rFonts w:eastAsiaTheme="minorEastAsia"/>
          <w:color w:val="000000" w:themeColor="text1"/>
          <w:sz w:val="24"/>
          <w:szCs w:val="24"/>
        </w:rPr>
      </w:pPr>
      <w:r w:rsidRPr="4B6245F3">
        <w:rPr>
          <w:rFonts w:eastAsiaTheme="minorEastAsia"/>
          <w:color w:val="000000" w:themeColor="text1"/>
          <w:sz w:val="24"/>
          <w:szCs w:val="24"/>
          <w:u w:val="single"/>
        </w:rPr>
        <w:t>No in-person attendance of members of the public will be permitted</w:t>
      </w:r>
      <w:r w:rsidRPr="4B6245F3">
        <w:rPr>
          <w:rFonts w:eastAsiaTheme="minorEastAsia"/>
          <w:color w:val="000000" w:themeColor="text1"/>
          <w:sz w:val="24"/>
          <w:szCs w:val="24"/>
        </w:rPr>
        <w:t xml:space="preserve">, but every effort will be made to ensure that the public can adequately access the proceedings in real time, via technological means. </w:t>
      </w:r>
      <w:proofErr w:type="gramStart"/>
      <w:r w:rsidRPr="4B6245F3">
        <w:rPr>
          <w:rFonts w:eastAsiaTheme="minorEastAsia"/>
          <w:color w:val="000000" w:themeColor="text1"/>
          <w:sz w:val="24"/>
          <w:szCs w:val="24"/>
        </w:rPr>
        <w:t>In the event that</w:t>
      </w:r>
      <w:proofErr w:type="gramEnd"/>
      <w:r w:rsidRPr="4B6245F3">
        <w:rPr>
          <w:rFonts w:eastAsiaTheme="minorEastAsia"/>
          <w:color w:val="000000" w:themeColor="text1"/>
          <w:sz w:val="24"/>
          <w:szCs w:val="24"/>
        </w:rPr>
        <w:t xml:space="preserve"> we are unable to do so, despite best efforts, we will post on the city’s website an audio or video recording, transcript, or other comprehensive record of proceedings as soon as possible after the meeting.</w:t>
      </w:r>
    </w:p>
    <w:p w14:paraId="6EB0DB70" w14:textId="3ECC5DB1" w:rsidR="003E5F89" w:rsidRDefault="003E5F89" w:rsidP="0DC6258C">
      <w:pPr>
        <w:rPr>
          <w:rFonts w:eastAsiaTheme="minorEastAsia"/>
          <w:sz w:val="24"/>
          <w:szCs w:val="24"/>
        </w:rPr>
      </w:pPr>
      <w:r w:rsidRPr="0DC6258C">
        <w:rPr>
          <w:rFonts w:eastAsiaTheme="minorEastAsia"/>
          <w:sz w:val="24"/>
          <w:szCs w:val="24"/>
        </w:rPr>
        <w:t>T</w:t>
      </w:r>
      <w:r w:rsidR="00D47612" w:rsidRPr="0DC6258C">
        <w:rPr>
          <w:rFonts w:eastAsiaTheme="minorEastAsia"/>
          <w:sz w:val="24"/>
          <w:szCs w:val="24"/>
        </w:rPr>
        <w:t>hank you for your patience and understanding as we navigate this challenging situation for our community and the world.</w:t>
      </w:r>
    </w:p>
    <w:p w14:paraId="20FC6734" w14:textId="19219DFD" w:rsidR="0DC6258C" w:rsidRDefault="0DC6258C" w:rsidP="0DC6258C">
      <w:pPr>
        <w:rPr>
          <w:rFonts w:eastAsiaTheme="minorEastAsia"/>
          <w:sz w:val="24"/>
          <w:szCs w:val="24"/>
        </w:rPr>
      </w:pPr>
    </w:p>
    <w:p w14:paraId="3A243455" w14:textId="761E768E" w:rsidR="0DC6258C" w:rsidRDefault="0DC6258C" w:rsidP="0DC6258C">
      <w:pPr>
        <w:rPr>
          <w:rFonts w:eastAsiaTheme="minorEastAsia"/>
          <w:sz w:val="24"/>
          <w:szCs w:val="24"/>
        </w:rPr>
      </w:pPr>
    </w:p>
    <w:p w14:paraId="3EF6C1AC" w14:textId="5DDBE2D8" w:rsidR="0DC6258C" w:rsidRDefault="0DC6258C" w:rsidP="0DC6258C">
      <w:pPr>
        <w:rPr>
          <w:rFonts w:eastAsiaTheme="minorEastAsia"/>
          <w:sz w:val="24"/>
          <w:szCs w:val="24"/>
        </w:rPr>
      </w:pPr>
    </w:p>
    <w:p w14:paraId="1C240F17" w14:textId="615CAEE4" w:rsidR="0DC6258C" w:rsidRDefault="0DC6258C" w:rsidP="0DC6258C">
      <w:pPr>
        <w:rPr>
          <w:rFonts w:eastAsiaTheme="minorEastAsia"/>
          <w:sz w:val="24"/>
          <w:szCs w:val="24"/>
        </w:rPr>
      </w:pPr>
    </w:p>
    <w:p w14:paraId="097A75B7" w14:textId="396EA794" w:rsidR="0DC6258C" w:rsidRDefault="0DC6258C" w:rsidP="0DC6258C">
      <w:pPr>
        <w:rPr>
          <w:rFonts w:eastAsiaTheme="minorEastAsia"/>
          <w:sz w:val="24"/>
          <w:szCs w:val="24"/>
        </w:rPr>
      </w:pPr>
    </w:p>
    <w:p w14:paraId="0F3E374E" w14:textId="4EDAACDC" w:rsidR="0DC6258C" w:rsidRDefault="0DC6258C" w:rsidP="0DC6258C">
      <w:pPr>
        <w:rPr>
          <w:rFonts w:eastAsiaTheme="minorEastAsia"/>
          <w:sz w:val="24"/>
          <w:szCs w:val="24"/>
        </w:rPr>
      </w:pPr>
    </w:p>
    <w:p w14:paraId="329C0726" w14:textId="50FEE786" w:rsidR="0DC6258C" w:rsidRDefault="0DC6258C" w:rsidP="0DC6258C">
      <w:pPr>
        <w:rPr>
          <w:rFonts w:eastAsiaTheme="minorEastAsia"/>
          <w:sz w:val="24"/>
          <w:szCs w:val="24"/>
        </w:rPr>
      </w:pPr>
    </w:p>
    <w:p w14:paraId="0C12C900" w14:textId="42D9623D" w:rsidR="0DC6258C" w:rsidRDefault="0DC6258C" w:rsidP="0DC6258C">
      <w:pPr>
        <w:rPr>
          <w:rFonts w:eastAsiaTheme="minorEastAsia"/>
          <w:sz w:val="24"/>
          <w:szCs w:val="24"/>
        </w:rPr>
      </w:pPr>
    </w:p>
    <w:p w14:paraId="77300637" w14:textId="3D13B04F" w:rsidR="0DC6258C" w:rsidRDefault="0DC6258C" w:rsidP="0DC6258C">
      <w:pPr>
        <w:rPr>
          <w:rFonts w:eastAsiaTheme="minorEastAsia"/>
          <w:sz w:val="24"/>
          <w:szCs w:val="24"/>
        </w:rPr>
      </w:pPr>
    </w:p>
    <w:p w14:paraId="7B344700" w14:textId="32056434" w:rsidR="0DC6258C" w:rsidRDefault="0DC6258C" w:rsidP="0DC6258C">
      <w:pPr>
        <w:rPr>
          <w:rFonts w:eastAsiaTheme="minorEastAsia"/>
          <w:sz w:val="24"/>
          <w:szCs w:val="24"/>
        </w:rPr>
      </w:pPr>
    </w:p>
    <w:p w14:paraId="70B1198B" w14:textId="60B207B8" w:rsidR="0DC6258C" w:rsidRDefault="0DC6258C" w:rsidP="0DC6258C">
      <w:pPr>
        <w:rPr>
          <w:rFonts w:eastAsiaTheme="minorEastAsia"/>
          <w:sz w:val="24"/>
          <w:szCs w:val="24"/>
        </w:rPr>
      </w:pPr>
    </w:p>
    <w:p w14:paraId="44102705" w14:textId="701EE41E" w:rsidR="0DC6258C" w:rsidRDefault="0DC6258C" w:rsidP="0DC6258C">
      <w:pPr>
        <w:rPr>
          <w:rFonts w:eastAsiaTheme="minorEastAsia"/>
          <w:sz w:val="24"/>
          <w:szCs w:val="24"/>
        </w:rPr>
      </w:pPr>
    </w:p>
    <w:p w14:paraId="45185ACA" w14:textId="5411842C" w:rsidR="0DC6258C" w:rsidRDefault="0DC6258C" w:rsidP="0DC6258C">
      <w:pPr>
        <w:rPr>
          <w:rFonts w:eastAsiaTheme="minorEastAsia"/>
          <w:sz w:val="24"/>
          <w:szCs w:val="24"/>
        </w:rPr>
      </w:pPr>
    </w:p>
    <w:p w14:paraId="531EDE16" w14:textId="698B8FA2" w:rsidR="7481F1DA" w:rsidRDefault="7481F1DA" w:rsidP="7481F1DA">
      <w:pPr>
        <w:rPr>
          <w:rFonts w:eastAsiaTheme="minorEastAsia"/>
          <w:sz w:val="24"/>
          <w:szCs w:val="24"/>
        </w:rPr>
      </w:pPr>
    </w:p>
    <w:p w14:paraId="67004C41" w14:textId="6AEE23C5" w:rsidR="7481F1DA" w:rsidRDefault="7481F1DA" w:rsidP="7481F1DA">
      <w:pPr>
        <w:rPr>
          <w:rFonts w:eastAsiaTheme="minorEastAsia"/>
          <w:sz w:val="24"/>
          <w:szCs w:val="24"/>
        </w:rPr>
      </w:pPr>
    </w:p>
    <w:p w14:paraId="6FF8D661" w14:textId="47F95A5A" w:rsidR="7481F1DA" w:rsidRDefault="7481F1DA" w:rsidP="7481F1DA">
      <w:pPr>
        <w:rPr>
          <w:rFonts w:eastAsiaTheme="minorEastAsia"/>
          <w:sz w:val="24"/>
          <w:szCs w:val="24"/>
        </w:rPr>
      </w:pPr>
    </w:p>
    <w:p w14:paraId="2E5AE5CC" w14:textId="292C8253" w:rsidR="7481F1DA" w:rsidRDefault="7481F1DA" w:rsidP="7481F1DA">
      <w:pPr>
        <w:rPr>
          <w:rFonts w:eastAsiaTheme="minorEastAsia"/>
          <w:sz w:val="24"/>
          <w:szCs w:val="24"/>
        </w:rPr>
      </w:pPr>
    </w:p>
    <w:p w14:paraId="65C88B48" w14:textId="7700814D" w:rsidR="7481F1DA" w:rsidRDefault="7481F1DA" w:rsidP="7481F1DA">
      <w:pPr>
        <w:rPr>
          <w:rFonts w:eastAsiaTheme="minorEastAsia"/>
          <w:sz w:val="24"/>
          <w:szCs w:val="24"/>
        </w:rPr>
      </w:pPr>
    </w:p>
    <w:p w14:paraId="223407A1" w14:textId="28090175" w:rsidR="7481F1DA" w:rsidRDefault="7481F1DA" w:rsidP="7481F1DA">
      <w:pPr>
        <w:rPr>
          <w:rFonts w:eastAsiaTheme="minorEastAsia"/>
          <w:sz w:val="24"/>
          <w:szCs w:val="24"/>
        </w:rPr>
      </w:pPr>
    </w:p>
    <w:p w14:paraId="1CA99E95" w14:textId="2B9563DB" w:rsidR="7481F1DA" w:rsidRDefault="7481F1DA" w:rsidP="7481F1DA">
      <w:pPr>
        <w:rPr>
          <w:rFonts w:eastAsiaTheme="minorEastAsia"/>
          <w:sz w:val="24"/>
          <w:szCs w:val="24"/>
        </w:rPr>
      </w:pPr>
    </w:p>
    <w:p w14:paraId="6987CE1D" w14:textId="5B5D2CF7" w:rsidR="0DC6258C" w:rsidRDefault="0DC6258C" w:rsidP="0DC6258C">
      <w:pPr>
        <w:rPr>
          <w:rFonts w:eastAsiaTheme="minorEastAsia"/>
          <w:sz w:val="24"/>
          <w:szCs w:val="24"/>
        </w:rPr>
      </w:pPr>
    </w:p>
    <w:p w14:paraId="64D0ECE2" w14:textId="48F828F1" w:rsidR="0DC6258C" w:rsidRDefault="0DC6258C" w:rsidP="0DC6258C">
      <w:pPr>
        <w:rPr>
          <w:rFonts w:eastAsiaTheme="minorEastAsia"/>
          <w:sz w:val="24"/>
          <w:szCs w:val="24"/>
        </w:rPr>
      </w:pPr>
    </w:p>
    <w:p w14:paraId="3E8517D9" w14:textId="1AAB315B" w:rsidR="003E5F89" w:rsidRPr="003E5F89" w:rsidRDefault="007A63B0" w:rsidP="00B344B5">
      <w:pPr>
        <w:jc w:val="center"/>
        <w:rPr>
          <w:b/>
          <w:bCs/>
          <w:sz w:val="28"/>
          <w:szCs w:val="28"/>
        </w:rPr>
      </w:pPr>
      <w:r>
        <w:rPr>
          <w:b/>
          <w:bCs/>
          <w:sz w:val="28"/>
          <w:szCs w:val="28"/>
        </w:rPr>
        <w:t xml:space="preserve">Meeting </w:t>
      </w:r>
      <w:r w:rsidR="003E5F89" w:rsidRPr="003E5F89">
        <w:rPr>
          <w:b/>
          <w:bCs/>
          <w:sz w:val="28"/>
          <w:szCs w:val="28"/>
        </w:rPr>
        <w:t>Agenda</w:t>
      </w:r>
    </w:p>
    <w:p w14:paraId="5AC85E3B" w14:textId="1E0732A0" w:rsidR="003E5F89" w:rsidRDefault="009355F9" w:rsidP="003E5F89">
      <w:pPr>
        <w:jc w:val="center"/>
        <w:rPr>
          <w:b/>
          <w:bCs/>
          <w:sz w:val="28"/>
          <w:szCs w:val="28"/>
        </w:rPr>
      </w:pPr>
      <w:r>
        <w:rPr>
          <w:b/>
          <w:bCs/>
          <w:sz w:val="28"/>
          <w:szCs w:val="28"/>
        </w:rPr>
        <w:t>December 10</w:t>
      </w:r>
      <w:r w:rsidR="003E5F89" w:rsidRPr="777C9765">
        <w:rPr>
          <w:b/>
          <w:bCs/>
          <w:sz w:val="28"/>
          <w:szCs w:val="28"/>
        </w:rPr>
        <w:t>, 2020 – 6:30 P.M.</w:t>
      </w:r>
    </w:p>
    <w:p w14:paraId="0E3DF9E4" w14:textId="56BE238E" w:rsidR="00974597" w:rsidRPr="003E5F89" w:rsidRDefault="003E5F89" w:rsidP="00E67F79">
      <w:pPr>
        <w:jc w:val="center"/>
        <w:rPr>
          <w:b/>
          <w:bCs/>
          <w:sz w:val="28"/>
          <w:szCs w:val="28"/>
        </w:rPr>
      </w:pPr>
      <w:r>
        <w:rPr>
          <w:b/>
          <w:bCs/>
          <w:sz w:val="28"/>
          <w:szCs w:val="28"/>
        </w:rPr>
        <w:t>Remote Participation</w:t>
      </w:r>
    </w:p>
    <w:p w14:paraId="4A534C9A" w14:textId="77777777" w:rsidR="003E5F89" w:rsidRPr="007A63B0" w:rsidRDefault="003E5F89" w:rsidP="003E5F89">
      <w:pPr>
        <w:pStyle w:val="ListParagraph"/>
        <w:numPr>
          <w:ilvl w:val="0"/>
          <w:numId w:val="2"/>
        </w:numPr>
        <w:spacing w:line="360" w:lineRule="auto"/>
        <w:rPr>
          <w:b/>
          <w:bCs/>
          <w:sz w:val="24"/>
          <w:szCs w:val="24"/>
        </w:rPr>
      </w:pPr>
      <w:r w:rsidRPr="007A63B0">
        <w:rPr>
          <w:b/>
          <w:bCs/>
          <w:sz w:val="24"/>
          <w:szCs w:val="24"/>
        </w:rPr>
        <w:t>Introductions</w:t>
      </w:r>
    </w:p>
    <w:p w14:paraId="241A6105" w14:textId="23B51F61" w:rsidR="003E5F89" w:rsidRDefault="003E5F89" w:rsidP="003E5F89">
      <w:pPr>
        <w:pStyle w:val="ListParagraph"/>
        <w:numPr>
          <w:ilvl w:val="0"/>
          <w:numId w:val="2"/>
        </w:numPr>
        <w:spacing w:line="360" w:lineRule="auto"/>
        <w:rPr>
          <w:b/>
          <w:bCs/>
          <w:sz w:val="24"/>
          <w:szCs w:val="24"/>
        </w:rPr>
      </w:pPr>
      <w:r w:rsidRPr="007A63B0">
        <w:rPr>
          <w:b/>
          <w:bCs/>
          <w:sz w:val="24"/>
          <w:szCs w:val="24"/>
        </w:rPr>
        <w:t>Public Comment</w:t>
      </w:r>
    </w:p>
    <w:p w14:paraId="1B7446A5" w14:textId="6F827628" w:rsidR="003E5F89" w:rsidRDefault="003E5F89" w:rsidP="003E5F89">
      <w:pPr>
        <w:pStyle w:val="ListParagraph"/>
        <w:numPr>
          <w:ilvl w:val="0"/>
          <w:numId w:val="2"/>
        </w:numPr>
        <w:spacing w:line="360" w:lineRule="auto"/>
        <w:rPr>
          <w:b/>
          <w:bCs/>
          <w:sz w:val="24"/>
          <w:szCs w:val="24"/>
        </w:rPr>
      </w:pPr>
      <w:r w:rsidRPr="777C9765">
        <w:rPr>
          <w:b/>
          <w:bCs/>
          <w:sz w:val="24"/>
          <w:szCs w:val="24"/>
        </w:rPr>
        <w:t>Review &amp; Approve Meeting Minutes</w:t>
      </w:r>
    </w:p>
    <w:p w14:paraId="345C9FAC" w14:textId="34C479A1" w:rsidR="004B5136" w:rsidRPr="00C23274" w:rsidRDefault="43387638" w:rsidP="00C23274">
      <w:pPr>
        <w:pStyle w:val="ListParagraph"/>
        <w:numPr>
          <w:ilvl w:val="0"/>
          <w:numId w:val="2"/>
        </w:numPr>
        <w:spacing w:line="360" w:lineRule="auto"/>
        <w:rPr>
          <w:b/>
          <w:bCs/>
          <w:sz w:val="24"/>
          <w:szCs w:val="24"/>
        </w:rPr>
      </w:pPr>
      <w:r w:rsidRPr="777C9765">
        <w:rPr>
          <w:rFonts w:eastAsiaTheme="minorEastAsia"/>
          <w:b/>
          <w:bCs/>
          <w:sz w:val="24"/>
          <w:szCs w:val="24"/>
        </w:rPr>
        <w:t xml:space="preserve">Discussion on </w:t>
      </w:r>
      <w:r w:rsidR="004B5136">
        <w:rPr>
          <w:rFonts w:eastAsiaTheme="minorEastAsia"/>
          <w:b/>
          <w:bCs/>
          <w:sz w:val="24"/>
          <w:szCs w:val="24"/>
        </w:rPr>
        <w:t xml:space="preserve">Shetland Park Development with Patrick Schmidt (Avison Young) and </w:t>
      </w:r>
      <w:r w:rsidR="00C23274">
        <w:rPr>
          <w:rFonts w:eastAsiaTheme="minorEastAsia"/>
          <w:b/>
          <w:bCs/>
          <w:sz w:val="24"/>
          <w:szCs w:val="24"/>
        </w:rPr>
        <w:t>Sean Selby (Arrow Street)</w:t>
      </w:r>
    </w:p>
    <w:p w14:paraId="6492C8B6" w14:textId="07DC2824" w:rsidR="00592799" w:rsidRDefault="62E1A848" w:rsidP="2367CB51">
      <w:pPr>
        <w:pStyle w:val="ListParagraph"/>
        <w:numPr>
          <w:ilvl w:val="0"/>
          <w:numId w:val="2"/>
        </w:numPr>
        <w:spacing w:line="360" w:lineRule="auto"/>
        <w:rPr>
          <w:b/>
          <w:bCs/>
          <w:sz w:val="24"/>
          <w:szCs w:val="24"/>
        </w:rPr>
      </w:pPr>
      <w:bookmarkStart w:id="0" w:name="_Hlk40856460"/>
      <w:r w:rsidRPr="777C9765">
        <w:rPr>
          <w:b/>
          <w:bCs/>
          <w:sz w:val="24"/>
          <w:szCs w:val="24"/>
        </w:rPr>
        <w:t xml:space="preserve">Green Building </w:t>
      </w:r>
      <w:r w:rsidR="00592799" w:rsidRPr="777C9765">
        <w:rPr>
          <w:b/>
          <w:bCs/>
          <w:sz w:val="24"/>
          <w:szCs w:val="24"/>
        </w:rPr>
        <w:t>Ordinance Update</w:t>
      </w:r>
      <w:bookmarkEnd w:id="0"/>
      <w:r w:rsidR="004B5136">
        <w:rPr>
          <w:b/>
          <w:bCs/>
          <w:sz w:val="24"/>
          <w:szCs w:val="24"/>
        </w:rPr>
        <w:t>s</w:t>
      </w:r>
    </w:p>
    <w:p w14:paraId="6FEE3267" w14:textId="59F0D18D" w:rsidR="00AF216E" w:rsidRPr="00AF216E" w:rsidRDefault="520D6D73" w:rsidP="70614B98">
      <w:pPr>
        <w:pStyle w:val="ListParagraph"/>
        <w:numPr>
          <w:ilvl w:val="1"/>
          <w:numId w:val="2"/>
        </w:numPr>
        <w:spacing w:line="360" w:lineRule="auto"/>
        <w:rPr>
          <w:rFonts w:eastAsiaTheme="minorEastAsia"/>
          <w:b/>
          <w:bCs/>
          <w:sz w:val="24"/>
          <w:szCs w:val="24"/>
        </w:rPr>
      </w:pPr>
      <w:r w:rsidRPr="70614B98">
        <w:rPr>
          <w:sz w:val="24"/>
          <w:szCs w:val="24"/>
        </w:rPr>
        <w:t xml:space="preserve">MAPC Technical Assistance (Jenna Ide and Esmeralda Bisono) </w:t>
      </w:r>
    </w:p>
    <w:p w14:paraId="283EE8D6" w14:textId="4EE5E207" w:rsidR="00AF216E" w:rsidRPr="00AF216E" w:rsidRDefault="00AF216E" w:rsidP="004B5136">
      <w:pPr>
        <w:pStyle w:val="ListParagraph"/>
        <w:numPr>
          <w:ilvl w:val="1"/>
          <w:numId w:val="2"/>
        </w:numPr>
        <w:spacing w:line="360" w:lineRule="auto"/>
        <w:rPr>
          <w:b/>
          <w:bCs/>
          <w:sz w:val="24"/>
          <w:szCs w:val="24"/>
        </w:rPr>
      </w:pPr>
      <w:r w:rsidRPr="70614B98">
        <w:rPr>
          <w:sz w:val="24"/>
          <w:szCs w:val="24"/>
        </w:rPr>
        <w:t>Next Steps (Jeff Cohen and Meg Riccardi)</w:t>
      </w:r>
    </w:p>
    <w:p w14:paraId="46EE4BC5" w14:textId="686BEB58" w:rsidR="003E5F89" w:rsidRPr="007A63B0" w:rsidRDefault="0096066D" w:rsidP="2367CB51">
      <w:pPr>
        <w:pStyle w:val="ListParagraph"/>
        <w:numPr>
          <w:ilvl w:val="0"/>
          <w:numId w:val="2"/>
        </w:numPr>
        <w:spacing w:line="360" w:lineRule="auto"/>
        <w:rPr>
          <w:b/>
          <w:bCs/>
          <w:sz w:val="24"/>
          <w:szCs w:val="24"/>
        </w:rPr>
      </w:pPr>
      <w:r w:rsidRPr="70614B98">
        <w:rPr>
          <w:b/>
          <w:bCs/>
          <w:sz w:val="24"/>
          <w:szCs w:val="24"/>
        </w:rPr>
        <w:t>Updates on City Projects</w:t>
      </w:r>
    </w:p>
    <w:p w14:paraId="17042732" w14:textId="6FE7328B" w:rsidR="003E5F89" w:rsidRPr="00776BE3" w:rsidRDefault="00BE52B8" w:rsidP="70614B98">
      <w:pPr>
        <w:pStyle w:val="ListParagraph"/>
        <w:numPr>
          <w:ilvl w:val="1"/>
          <w:numId w:val="2"/>
        </w:numPr>
        <w:spacing w:line="360" w:lineRule="auto"/>
        <w:rPr>
          <w:rFonts w:eastAsiaTheme="minorEastAsia"/>
          <w:i/>
          <w:iCs/>
          <w:sz w:val="24"/>
          <w:szCs w:val="24"/>
        </w:rPr>
      </w:pPr>
      <w:hyperlink r:id="rId14">
        <w:r w:rsidR="002F79FD" w:rsidRPr="70614B98">
          <w:rPr>
            <w:rStyle w:val="Hyperlink"/>
            <w:sz w:val="24"/>
            <w:szCs w:val="24"/>
          </w:rPr>
          <w:t>Resilient Together</w:t>
        </w:r>
      </w:hyperlink>
      <w:r w:rsidR="002F79FD" w:rsidRPr="70614B98">
        <w:rPr>
          <w:sz w:val="24"/>
          <w:szCs w:val="24"/>
        </w:rPr>
        <w:t xml:space="preserve"> - </w:t>
      </w:r>
      <w:r w:rsidR="003E5F89" w:rsidRPr="70614B98">
        <w:rPr>
          <w:sz w:val="24"/>
          <w:szCs w:val="24"/>
        </w:rPr>
        <w:t>Beverly</w:t>
      </w:r>
      <w:r w:rsidR="166265AE" w:rsidRPr="70614B98">
        <w:rPr>
          <w:sz w:val="24"/>
          <w:szCs w:val="24"/>
        </w:rPr>
        <w:t>/</w:t>
      </w:r>
      <w:r w:rsidR="003E5F89" w:rsidRPr="70614B98">
        <w:rPr>
          <w:sz w:val="24"/>
          <w:szCs w:val="24"/>
        </w:rPr>
        <w:t xml:space="preserve">Salem Climate Action </w:t>
      </w:r>
      <w:r w:rsidR="3DCCB148" w:rsidRPr="70614B98">
        <w:rPr>
          <w:sz w:val="24"/>
          <w:szCs w:val="24"/>
        </w:rPr>
        <w:t xml:space="preserve">&amp; Resilience </w:t>
      </w:r>
      <w:r w:rsidR="003E5F89" w:rsidRPr="70614B98">
        <w:rPr>
          <w:sz w:val="24"/>
          <w:szCs w:val="24"/>
        </w:rPr>
        <w:t>Plan</w:t>
      </w:r>
      <w:r w:rsidR="4FCDB1BC" w:rsidRPr="70614B98">
        <w:rPr>
          <w:sz w:val="24"/>
          <w:szCs w:val="24"/>
        </w:rPr>
        <w:t xml:space="preserve"> </w:t>
      </w:r>
      <w:r w:rsidR="5F3BCC70" w:rsidRPr="70614B98">
        <w:rPr>
          <w:sz w:val="24"/>
          <w:szCs w:val="24"/>
        </w:rPr>
        <w:t>(Jenna Ide &amp; Esmeralda Bisono)</w:t>
      </w:r>
    </w:p>
    <w:p w14:paraId="6629474A" w14:textId="4885EFA6" w:rsidR="6C69CDEE" w:rsidRDefault="6C69CDEE" w:rsidP="2AE508D8">
      <w:pPr>
        <w:pStyle w:val="ListParagraph"/>
        <w:numPr>
          <w:ilvl w:val="1"/>
          <w:numId w:val="2"/>
        </w:numPr>
        <w:spacing w:line="360" w:lineRule="auto"/>
        <w:rPr>
          <w:rFonts w:eastAsiaTheme="minorEastAsia"/>
          <w:i/>
          <w:iCs/>
          <w:sz w:val="24"/>
          <w:szCs w:val="24"/>
        </w:rPr>
      </w:pPr>
      <w:r w:rsidRPr="2AE508D8">
        <w:rPr>
          <w:sz w:val="24"/>
          <w:szCs w:val="24"/>
        </w:rPr>
        <w:t>Rocky Mountain Institute’s (RMI) Building Electrification Accelerator Program (Pat Gozemba, Cindy Keegan, Esmeralda Bisono)</w:t>
      </w:r>
    </w:p>
    <w:p w14:paraId="7F4BB87B" w14:textId="1CA082FB" w:rsidR="00776BE3" w:rsidRPr="00776BE3" w:rsidRDefault="00BE52B8" w:rsidP="6BA50400">
      <w:pPr>
        <w:pStyle w:val="ListParagraph"/>
        <w:numPr>
          <w:ilvl w:val="1"/>
          <w:numId w:val="2"/>
        </w:numPr>
        <w:spacing w:line="360" w:lineRule="auto"/>
        <w:rPr>
          <w:rFonts w:eastAsiaTheme="minorEastAsia"/>
          <w:sz w:val="24"/>
          <w:szCs w:val="24"/>
        </w:rPr>
      </w:pPr>
      <w:hyperlink r:id="rId15">
        <w:r w:rsidR="00776BE3" w:rsidRPr="6BA50400">
          <w:rPr>
            <w:rStyle w:val="Hyperlink"/>
            <w:rFonts w:ascii="Calibri" w:hAnsi="Calibri"/>
            <w:sz w:val="24"/>
            <w:szCs w:val="24"/>
          </w:rPr>
          <w:t>Signature Parks Initiative</w:t>
        </w:r>
      </w:hyperlink>
      <w:r w:rsidR="00776BE3" w:rsidRPr="6BA50400">
        <w:rPr>
          <w:sz w:val="24"/>
          <w:szCs w:val="24"/>
        </w:rPr>
        <w:t xml:space="preserve"> (Jenna Ide)</w:t>
      </w:r>
    </w:p>
    <w:p w14:paraId="7BB921EE" w14:textId="6D47CEC4" w:rsidR="003E5F89" w:rsidRPr="007A63B0" w:rsidRDefault="003E5F89" w:rsidP="0DC6258C">
      <w:pPr>
        <w:pStyle w:val="ListParagraph"/>
        <w:numPr>
          <w:ilvl w:val="0"/>
          <w:numId w:val="2"/>
        </w:numPr>
        <w:spacing w:line="360" w:lineRule="auto"/>
        <w:rPr>
          <w:rFonts w:eastAsiaTheme="minorEastAsia"/>
          <w:b/>
          <w:bCs/>
          <w:sz w:val="24"/>
          <w:szCs w:val="24"/>
        </w:rPr>
      </w:pPr>
      <w:r w:rsidRPr="509F43A4">
        <w:rPr>
          <w:rFonts w:eastAsiaTheme="minorEastAsia"/>
          <w:b/>
          <w:bCs/>
          <w:sz w:val="24"/>
          <w:szCs w:val="24"/>
        </w:rPr>
        <w:t>New Business</w:t>
      </w:r>
    </w:p>
    <w:p w14:paraId="24F62006" w14:textId="41A0CBA4" w:rsidR="003E5F89" w:rsidRPr="007A63B0" w:rsidRDefault="003E5F89" w:rsidP="003E5F89">
      <w:pPr>
        <w:pStyle w:val="ListParagraph"/>
        <w:numPr>
          <w:ilvl w:val="0"/>
          <w:numId w:val="2"/>
        </w:numPr>
        <w:spacing w:line="360" w:lineRule="auto"/>
        <w:rPr>
          <w:b/>
          <w:bCs/>
          <w:sz w:val="24"/>
          <w:szCs w:val="24"/>
        </w:rPr>
      </w:pPr>
      <w:r w:rsidRPr="3632FC54">
        <w:rPr>
          <w:b/>
          <w:bCs/>
          <w:sz w:val="24"/>
          <w:szCs w:val="24"/>
        </w:rPr>
        <w:t>Upcoming Events</w:t>
      </w:r>
    </w:p>
    <w:p w14:paraId="0FC846E7" w14:textId="75C5B9D1" w:rsidR="003E5F89" w:rsidRPr="007A63B0" w:rsidRDefault="003E5F89" w:rsidP="7C40B612">
      <w:pPr>
        <w:pStyle w:val="ListParagraph"/>
        <w:numPr>
          <w:ilvl w:val="0"/>
          <w:numId w:val="2"/>
        </w:numPr>
        <w:spacing w:line="360" w:lineRule="auto"/>
        <w:rPr>
          <w:rFonts w:eastAsiaTheme="minorEastAsia"/>
          <w:b/>
          <w:bCs/>
          <w:sz w:val="24"/>
          <w:szCs w:val="24"/>
        </w:rPr>
      </w:pPr>
      <w:r w:rsidRPr="7C40B612">
        <w:rPr>
          <w:b/>
          <w:bCs/>
          <w:sz w:val="24"/>
          <w:szCs w:val="24"/>
        </w:rPr>
        <w:t>Next Meeting –</w:t>
      </w:r>
      <w:r w:rsidR="006574C9" w:rsidRPr="7C40B612">
        <w:rPr>
          <w:b/>
          <w:bCs/>
          <w:sz w:val="24"/>
          <w:szCs w:val="24"/>
        </w:rPr>
        <w:t xml:space="preserve"> </w:t>
      </w:r>
      <w:r w:rsidR="249CBF76" w:rsidRPr="7C40B612">
        <w:rPr>
          <w:rFonts w:ascii="Calibri" w:eastAsia="Calibri" w:hAnsi="Calibri" w:cs="Calibri"/>
          <w:b/>
          <w:bCs/>
          <w:color w:val="000000" w:themeColor="text1"/>
          <w:sz w:val="24"/>
          <w:szCs w:val="24"/>
        </w:rPr>
        <w:t>Wednesday, January 27, 2020 at 6:30 P.M. Via Zoom</w:t>
      </w:r>
    </w:p>
    <w:p w14:paraId="3C6DAE0B" w14:textId="0F7B45DD" w:rsidR="00557E25" w:rsidRDefault="003E5F89" w:rsidP="6BA50400">
      <w:pPr>
        <w:pStyle w:val="ListParagraph"/>
        <w:numPr>
          <w:ilvl w:val="0"/>
          <w:numId w:val="2"/>
        </w:numPr>
        <w:spacing w:line="360" w:lineRule="auto"/>
        <w:rPr>
          <w:b/>
          <w:bCs/>
          <w:sz w:val="24"/>
          <w:szCs w:val="24"/>
        </w:rPr>
      </w:pPr>
      <w:r w:rsidRPr="6BA50400">
        <w:rPr>
          <w:b/>
          <w:bCs/>
          <w:sz w:val="24"/>
          <w:szCs w:val="24"/>
        </w:rPr>
        <w:t>Adjournment</w:t>
      </w:r>
    </w:p>
    <w:p w14:paraId="1CBA40DE" w14:textId="77777777" w:rsidR="00483FB6" w:rsidRDefault="00483FB6" w:rsidP="003E5F89">
      <w:pPr>
        <w:jc w:val="center"/>
        <w:rPr>
          <w:i/>
          <w:iCs/>
          <w:sz w:val="18"/>
          <w:szCs w:val="18"/>
        </w:rPr>
      </w:pPr>
    </w:p>
    <w:p w14:paraId="218621F5" w14:textId="77777777" w:rsidR="00483FB6" w:rsidRDefault="00483FB6" w:rsidP="003E5F89">
      <w:pPr>
        <w:jc w:val="center"/>
        <w:rPr>
          <w:i/>
          <w:iCs/>
          <w:sz w:val="18"/>
          <w:szCs w:val="18"/>
        </w:rPr>
      </w:pPr>
    </w:p>
    <w:p w14:paraId="266438B0" w14:textId="305755DF" w:rsidR="003E5F89" w:rsidRPr="003E5F89" w:rsidRDefault="003E5F89" w:rsidP="003E5F89">
      <w:pPr>
        <w:jc w:val="center"/>
        <w:rPr>
          <w:i/>
          <w:iCs/>
          <w:sz w:val="18"/>
          <w:szCs w:val="18"/>
        </w:rPr>
      </w:pPr>
      <w:r w:rsidRPr="003E5F89">
        <w:rPr>
          <w:i/>
          <w:iCs/>
          <w:sz w:val="18"/>
          <w:szCs w:val="18"/>
        </w:rPr>
        <w:t>Persons requiring auxiliary aids and services for effective communication such as sign language interpreter, an assistive listening device, or print material in digital format or a reasonable modification in programs, services, policies, or activities, may contact the City of Salem ADA Coordinator as soon as possible and no less than 2 business days before the meeting, program, or event.</w:t>
      </w:r>
    </w:p>
    <w:p w14:paraId="46BAC85F" w14:textId="302A51C6" w:rsidR="003E5F89" w:rsidRDefault="003E5F89" w:rsidP="6BA50400">
      <w:pPr>
        <w:jc w:val="center"/>
        <w:rPr>
          <w:i/>
          <w:iCs/>
          <w:sz w:val="18"/>
          <w:szCs w:val="18"/>
        </w:rPr>
      </w:pPr>
      <w:r w:rsidRPr="6BA50400">
        <w:rPr>
          <w:i/>
          <w:iCs/>
          <w:sz w:val="18"/>
          <w:szCs w:val="18"/>
        </w:rPr>
        <w:t xml:space="preserve">Know Your Rights Under the Open Meeting Law, M.G.L. c. 39 §23B, and City Ordinance Sections 2-2028 through 2-2033.  Please contact Jenna Ide at </w:t>
      </w:r>
      <w:hyperlink r:id="rId16">
        <w:r w:rsidRPr="6BA50400">
          <w:rPr>
            <w:rStyle w:val="Hyperlink"/>
            <w:i/>
            <w:iCs/>
            <w:sz w:val="18"/>
            <w:szCs w:val="18"/>
          </w:rPr>
          <w:t>jide@salem.com</w:t>
        </w:r>
      </w:hyperlink>
      <w:r w:rsidRPr="6BA50400">
        <w:rPr>
          <w:i/>
          <w:iCs/>
          <w:sz w:val="18"/>
          <w:szCs w:val="18"/>
        </w:rPr>
        <w:t xml:space="preserve"> or 978-619-5699 for more information.</w:t>
      </w:r>
    </w:p>
    <w:sectPr w:rsidR="003E5F89" w:rsidSect="00D47612">
      <w:footerReference w:type="default" r:id="rId1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25570" w14:textId="77777777" w:rsidR="00BE52B8" w:rsidRDefault="00BE52B8" w:rsidP="003E5F89">
      <w:pPr>
        <w:spacing w:after="0" w:line="240" w:lineRule="auto"/>
      </w:pPr>
      <w:r>
        <w:separator/>
      </w:r>
    </w:p>
  </w:endnote>
  <w:endnote w:type="continuationSeparator" w:id="0">
    <w:p w14:paraId="1767263F" w14:textId="77777777" w:rsidR="00BE52B8" w:rsidRDefault="00BE52B8" w:rsidP="003E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charset w:val="00"/>
    <w:family w:val="roman"/>
    <w:pitch w:val="variable"/>
    <w:sig w:usb0="00000287" w:usb1="00000000" w:usb2="00000000" w:usb3="00000000" w:csb0="0000009F" w:csb1="00000000"/>
  </w:font>
  <w:font w:name="Bookman Old Style">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EC48" w14:textId="4814E606" w:rsidR="003E5F89" w:rsidRPr="003E5F89" w:rsidRDefault="003E5F89" w:rsidP="003E5F89">
    <w:pPr>
      <w:keepNext/>
      <w:pBdr>
        <w:top w:val="nil"/>
        <w:left w:val="nil"/>
        <w:bottom w:val="nil"/>
        <w:right w:val="nil"/>
        <w:between w:val="nil"/>
      </w:pBdr>
      <w:spacing w:after="0" w:line="240" w:lineRule="auto"/>
      <w:jc w:val="center"/>
      <w:rPr>
        <w:rFonts w:ascii="Bookman Old Style" w:eastAsia="Bookman Old Style" w:hAnsi="Bookman Old Style" w:cs="Bookman Old Style"/>
        <w:smallCaps/>
        <w:color w:val="1F497D"/>
        <w:sz w:val="18"/>
        <w:szCs w:val="18"/>
      </w:rPr>
    </w:pPr>
    <w:r>
      <w:rPr>
        <w:rFonts w:ascii="Bookman Old Style" w:eastAsia="Bookman Old Style" w:hAnsi="Bookman Old Style" w:cs="Bookman Old Style"/>
        <w:smallCaps/>
        <w:noProof/>
        <w:color w:val="1F497D"/>
        <w:sz w:val="18"/>
        <w:szCs w:val="18"/>
      </w:rPr>
      <w:drawing>
        <wp:inline distT="0" distB="0" distL="114300" distR="114300" wp14:anchorId="12A217D9" wp14:editId="6F79A5BD">
          <wp:extent cx="581025" cy="55562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81025" cy="555625"/>
                  </a:xfrm>
                  <a:prstGeom prst="rect">
                    <a:avLst/>
                  </a:prstGeom>
                  <a:ln/>
                </pic:spPr>
              </pic:pic>
            </a:graphicData>
          </a:graphic>
        </wp:inline>
      </w:drawing>
    </w:r>
    <w:r w:rsidR="2AE508D8">
      <w:rPr>
        <w:rFonts w:ascii="Bookman Old Style" w:eastAsia="Bookman Old Style" w:hAnsi="Bookman Old Style" w:cs="Bookman Old Style"/>
        <w:smallCaps/>
        <w:color w:val="1F497D"/>
        <w:sz w:val="18"/>
        <w:szCs w:val="18"/>
      </w:rPr>
      <w:t xml:space="preserve">98 Washington Street, Salem, Massachusetts 01970 </w:t>
    </w:r>
    <w:r w:rsidR="2AE508D8">
      <w:rPr>
        <w:rFonts w:ascii="Segoe UI Emoji" w:eastAsia="Noto Sans Symbols" w:hAnsi="Segoe UI Emoji" w:cs="Segoe UI Emoji"/>
        <w:smallCaps/>
        <w:color w:val="1F497D"/>
        <w:sz w:val="18"/>
        <w:szCs w:val="18"/>
      </w:rPr>
      <w:t>♦</w:t>
    </w:r>
    <w:r w:rsidR="2AE508D8">
      <w:rPr>
        <w:rFonts w:ascii="Bookman Old Style" w:eastAsia="Bookman Old Style" w:hAnsi="Bookman Old Style" w:cs="Bookman Old Style"/>
        <w:smallCaps/>
        <w:color w:val="1F497D"/>
        <w:sz w:val="18"/>
        <w:szCs w:val="18"/>
      </w:rPr>
      <w:t xml:space="preserve"> Tel: 978.745.9595 Fax: 978.740.0404 </w:t>
    </w:r>
    <w:proofErr w:type="gramStart"/>
    <w:r w:rsidR="2AE508D8">
      <w:rPr>
        <w:rFonts w:ascii="Segoe UI Emoji" w:eastAsia="Noto Sans Symbols" w:hAnsi="Segoe UI Emoji" w:cs="Segoe UI Emoji"/>
        <w:smallCaps/>
        <w:color w:val="1F497D"/>
        <w:sz w:val="18"/>
        <w:szCs w:val="18"/>
      </w:rPr>
      <w:t>♦</w:t>
    </w:r>
    <w:r w:rsidR="2AE508D8">
      <w:rPr>
        <w:rFonts w:ascii="Bookman Old Style" w:eastAsia="Bookman Old Style" w:hAnsi="Bookman Old Style" w:cs="Bookman Old Style"/>
        <w:smallCaps/>
        <w:color w:val="1F497D"/>
        <w:sz w:val="18"/>
        <w:szCs w:val="18"/>
      </w:rPr>
      <w:t xml:space="preserve">  www.salem.com</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06E4A" w14:textId="77777777" w:rsidR="00BE52B8" w:rsidRDefault="00BE52B8" w:rsidP="003E5F89">
      <w:pPr>
        <w:spacing w:after="0" w:line="240" w:lineRule="auto"/>
      </w:pPr>
      <w:r>
        <w:separator/>
      </w:r>
    </w:p>
  </w:footnote>
  <w:footnote w:type="continuationSeparator" w:id="0">
    <w:p w14:paraId="7850B766" w14:textId="77777777" w:rsidR="00BE52B8" w:rsidRDefault="00BE52B8" w:rsidP="003E5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7BD1"/>
    <w:multiLevelType w:val="hybridMultilevel"/>
    <w:tmpl w:val="837EF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010A6"/>
    <w:multiLevelType w:val="hybridMultilevel"/>
    <w:tmpl w:val="B6E64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12"/>
    <w:rsid w:val="00003EBB"/>
    <w:rsid w:val="000A670C"/>
    <w:rsid w:val="000B1958"/>
    <w:rsid w:val="000F2186"/>
    <w:rsid w:val="00132508"/>
    <w:rsid w:val="00144CD1"/>
    <w:rsid w:val="00164468"/>
    <w:rsid w:val="00294B50"/>
    <w:rsid w:val="002A46F8"/>
    <w:rsid w:val="002E5366"/>
    <w:rsid w:val="002F79FD"/>
    <w:rsid w:val="00385CE7"/>
    <w:rsid w:val="00393A6C"/>
    <w:rsid w:val="00394A5A"/>
    <w:rsid w:val="003B6D9B"/>
    <w:rsid w:val="003B7F07"/>
    <w:rsid w:val="003D1363"/>
    <w:rsid w:val="003E5F89"/>
    <w:rsid w:val="00483FB6"/>
    <w:rsid w:val="004A1DB2"/>
    <w:rsid w:val="004A2AAA"/>
    <w:rsid w:val="004B5136"/>
    <w:rsid w:val="004C6384"/>
    <w:rsid w:val="004E401E"/>
    <w:rsid w:val="00557E25"/>
    <w:rsid w:val="00592799"/>
    <w:rsid w:val="00655BD7"/>
    <w:rsid w:val="006574C9"/>
    <w:rsid w:val="006F1F73"/>
    <w:rsid w:val="00776BE3"/>
    <w:rsid w:val="007A2B2A"/>
    <w:rsid w:val="007A63B0"/>
    <w:rsid w:val="00851025"/>
    <w:rsid w:val="008B6997"/>
    <w:rsid w:val="009141DA"/>
    <w:rsid w:val="0093339D"/>
    <w:rsid w:val="009355F9"/>
    <w:rsid w:val="0096066D"/>
    <w:rsid w:val="00974597"/>
    <w:rsid w:val="00974F32"/>
    <w:rsid w:val="009B5562"/>
    <w:rsid w:val="009F73CD"/>
    <w:rsid w:val="00A16815"/>
    <w:rsid w:val="00AF216E"/>
    <w:rsid w:val="00B24532"/>
    <w:rsid w:val="00B344B5"/>
    <w:rsid w:val="00BB42DD"/>
    <w:rsid w:val="00BC04C0"/>
    <w:rsid w:val="00BE52B8"/>
    <w:rsid w:val="00BF7B78"/>
    <w:rsid w:val="00C23274"/>
    <w:rsid w:val="00CE2B6A"/>
    <w:rsid w:val="00D47612"/>
    <w:rsid w:val="00D92E4D"/>
    <w:rsid w:val="00DB2DEE"/>
    <w:rsid w:val="00E67F79"/>
    <w:rsid w:val="00F02E52"/>
    <w:rsid w:val="00F576F6"/>
    <w:rsid w:val="04FB8F7B"/>
    <w:rsid w:val="07500356"/>
    <w:rsid w:val="08252279"/>
    <w:rsid w:val="09EEF339"/>
    <w:rsid w:val="0C411E5D"/>
    <w:rsid w:val="0DC6258C"/>
    <w:rsid w:val="0E7DA1D3"/>
    <w:rsid w:val="1059A056"/>
    <w:rsid w:val="1080C10C"/>
    <w:rsid w:val="10CAD3A7"/>
    <w:rsid w:val="115D0F59"/>
    <w:rsid w:val="1180F712"/>
    <w:rsid w:val="12E44A61"/>
    <w:rsid w:val="13B25EA8"/>
    <w:rsid w:val="14910908"/>
    <w:rsid w:val="14985FDD"/>
    <w:rsid w:val="165B518C"/>
    <w:rsid w:val="166265AE"/>
    <w:rsid w:val="17349ADD"/>
    <w:rsid w:val="17CBCF69"/>
    <w:rsid w:val="18C9A62D"/>
    <w:rsid w:val="18E3B5C6"/>
    <w:rsid w:val="1A04A65C"/>
    <w:rsid w:val="1AAF9D2A"/>
    <w:rsid w:val="1AF877AA"/>
    <w:rsid w:val="1B6DE1BE"/>
    <w:rsid w:val="1B7B5DD4"/>
    <w:rsid w:val="1B84CC9B"/>
    <w:rsid w:val="1C654A1D"/>
    <w:rsid w:val="1DF93E02"/>
    <w:rsid w:val="1E7A4912"/>
    <w:rsid w:val="1F0B30FE"/>
    <w:rsid w:val="1F67E336"/>
    <w:rsid w:val="20BC86ED"/>
    <w:rsid w:val="213D8AC8"/>
    <w:rsid w:val="223B3ED2"/>
    <w:rsid w:val="2367CB51"/>
    <w:rsid w:val="23E94AB8"/>
    <w:rsid w:val="248D8E86"/>
    <w:rsid w:val="249CBF76"/>
    <w:rsid w:val="251530B1"/>
    <w:rsid w:val="267D33FB"/>
    <w:rsid w:val="2740CF84"/>
    <w:rsid w:val="27F75991"/>
    <w:rsid w:val="29C3B2D9"/>
    <w:rsid w:val="2AE508D8"/>
    <w:rsid w:val="2E5ABEE2"/>
    <w:rsid w:val="31359B98"/>
    <w:rsid w:val="31A7E1BB"/>
    <w:rsid w:val="31B36560"/>
    <w:rsid w:val="31E4963A"/>
    <w:rsid w:val="3205435D"/>
    <w:rsid w:val="321267CA"/>
    <w:rsid w:val="3256D463"/>
    <w:rsid w:val="32CD5E41"/>
    <w:rsid w:val="32FE54F1"/>
    <w:rsid w:val="332D460A"/>
    <w:rsid w:val="3632FC54"/>
    <w:rsid w:val="36E113E6"/>
    <w:rsid w:val="371B64F0"/>
    <w:rsid w:val="375B3ED1"/>
    <w:rsid w:val="3BFF5779"/>
    <w:rsid w:val="3C61B335"/>
    <w:rsid w:val="3C6AC36B"/>
    <w:rsid w:val="3DCCB148"/>
    <w:rsid w:val="3EF57324"/>
    <w:rsid w:val="3F21F076"/>
    <w:rsid w:val="3F4A5B80"/>
    <w:rsid w:val="4179B53C"/>
    <w:rsid w:val="425A0739"/>
    <w:rsid w:val="430E7530"/>
    <w:rsid w:val="43387638"/>
    <w:rsid w:val="442672BA"/>
    <w:rsid w:val="445A3FFC"/>
    <w:rsid w:val="44EB45C7"/>
    <w:rsid w:val="4546E226"/>
    <w:rsid w:val="46529AAA"/>
    <w:rsid w:val="48306F72"/>
    <w:rsid w:val="4B6245F3"/>
    <w:rsid w:val="4C75E42F"/>
    <w:rsid w:val="4DBF6F6D"/>
    <w:rsid w:val="4EC3EF3F"/>
    <w:rsid w:val="4F6ACD06"/>
    <w:rsid w:val="4FCDB1BC"/>
    <w:rsid w:val="500C653E"/>
    <w:rsid w:val="509F43A4"/>
    <w:rsid w:val="5103861F"/>
    <w:rsid w:val="520D6D73"/>
    <w:rsid w:val="5355C10D"/>
    <w:rsid w:val="53C12936"/>
    <w:rsid w:val="56AE8401"/>
    <w:rsid w:val="570A763F"/>
    <w:rsid w:val="5C32DEF4"/>
    <w:rsid w:val="5E3D91C4"/>
    <w:rsid w:val="5F3BCC70"/>
    <w:rsid w:val="5FAF8ADB"/>
    <w:rsid w:val="5FBBB7A0"/>
    <w:rsid w:val="5FBCA506"/>
    <w:rsid w:val="60623133"/>
    <w:rsid w:val="60A0AD95"/>
    <w:rsid w:val="62BD28BC"/>
    <w:rsid w:val="62E1A848"/>
    <w:rsid w:val="64FE6FE1"/>
    <w:rsid w:val="65AA2031"/>
    <w:rsid w:val="672C10C3"/>
    <w:rsid w:val="67BDFF69"/>
    <w:rsid w:val="682415A9"/>
    <w:rsid w:val="6B47D1DB"/>
    <w:rsid w:val="6BA50400"/>
    <w:rsid w:val="6C69CDEE"/>
    <w:rsid w:val="6CFB8873"/>
    <w:rsid w:val="6CFBB552"/>
    <w:rsid w:val="6D869B32"/>
    <w:rsid w:val="6F4C5C19"/>
    <w:rsid w:val="70614B98"/>
    <w:rsid w:val="71DB2F62"/>
    <w:rsid w:val="7481F1DA"/>
    <w:rsid w:val="7556F939"/>
    <w:rsid w:val="76665912"/>
    <w:rsid w:val="777C9765"/>
    <w:rsid w:val="7867C94E"/>
    <w:rsid w:val="7A651389"/>
    <w:rsid w:val="7C40B612"/>
    <w:rsid w:val="7F26A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5788"/>
  <w15:chartTrackingRefBased/>
  <w15:docId w15:val="{EA266C32-F204-4A43-BB91-581BE294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F73"/>
    <w:rPr>
      <w:color w:val="0563C1" w:themeColor="hyperlink"/>
      <w:u w:val="single"/>
    </w:rPr>
  </w:style>
  <w:style w:type="character" w:styleId="UnresolvedMention">
    <w:name w:val="Unresolved Mention"/>
    <w:basedOn w:val="DefaultParagraphFont"/>
    <w:uiPriority w:val="99"/>
    <w:semiHidden/>
    <w:unhideWhenUsed/>
    <w:rsid w:val="006F1F73"/>
    <w:rPr>
      <w:color w:val="605E5C"/>
      <w:shd w:val="clear" w:color="auto" w:fill="E1DFDD"/>
    </w:rPr>
  </w:style>
  <w:style w:type="paragraph" w:styleId="ListParagraph">
    <w:name w:val="List Paragraph"/>
    <w:basedOn w:val="Normal"/>
    <w:uiPriority w:val="34"/>
    <w:qFormat/>
    <w:rsid w:val="006F1F73"/>
    <w:pPr>
      <w:ind w:left="720"/>
      <w:contextualSpacing/>
    </w:pPr>
  </w:style>
  <w:style w:type="paragraph" w:styleId="Header">
    <w:name w:val="header"/>
    <w:basedOn w:val="Normal"/>
    <w:link w:val="HeaderChar"/>
    <w:uiPriority w:val="99"/>
    <w:unhideWhenUsed/>
    <w:rsid w:val="003E5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F89"/>
  </w:style>
  <w:style w:type="paragraph" w:styleId="Footer">
    <w:name w:val="footer"/>
    <w:basedOn w:val="Normal"/>
    <w:link w:val="FooterChar"/>
    <w:uiPriority w:val="99"/>
    <w:unhideWhenUsed/>
    <w:rsid w:val="003E5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F89"/>
  </w:style>
  <w:style w:type="paragraph" w:styleId="BalloonText">
    <w:name w:val="Balloon Text"/>
    <w:basedOn w:val="Normal"/>
    <w:link w:val="BalloonTextChar"/>
    <w:uiPriority w:val="99"/>
    <w:semiHidden/>
    <w:unhideWhenUsed/>
    <w:rsid w:val="00933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39D"/>
    <w:rPr>
      <w:rFonts w:ascii="Segoe UI" w:hAnsi="Segoe UI" w:cs="Segoe UI"/>
      <w:sz w:val="18"/>
      <w:szCs w:val="18"/>
    </w:rPr>
  </w:style>
  <w:style w:type="paragraph" w:customStyle="1" w:styleId="xmsonormal">
    <w:name w:val="x_msonormal"/>
    <w:basedOn w:val="Normal"/>
    <w:rsid w:val="00BC04C0"/>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4A1D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516391">
      <w:bodyDiv w:val="1"/>
      <w:marLeft w:val="0"/>
      <w:marRight w:val="0"/>
      <w:marTop w:val="0"/>
      <w:marBottom w:val="0"/>
      <w:divBdr>
        <w:top w:val="none" w:sz="0" w:space="0" w:color="auto"/>
        <w:left w:val="none" w:sz="0" w:space="0" w:color="auto"/>
        <w:bottom w:val="none" w:sz="0" w:space="0" w:color="auto"/>
        <w:right w:val="none" w:sz="0" w:space="0" w:color="auto"/>
      </w:divBdr>
    </w:div>
    <w:div w:id="764960410">
      <w:bodyDiv w:val="1"/>
      <w:marLeft w:val="0"/>
      <w:marRight w:val="0"/>
      <w:marTop w:val="0"/>
      <w:marBottom w:val="0"/>
      <w:divBdr>
        <w:top w:val="none" w:sz="0" w:space="0" w:color="auto"/>
        <w:left w:val="none" w:sz="0" w:space="0" w:color="auto"/>
        <w:bottom w:val="none" w:sz="0" w:space="0" w:color="auto"/>
        <w:right w:val="none" w:sz="0" w:space="0" w:color="auto"/>
      </w:divBdr>
    </w:div>
    <w:div w:id="948660178">
      <w:bodyDiv w:val="1"/>
      <w:marLeft w:val="0"/>
      <w:marRight w:val="0"/>
      <w:marTop w:val="0"/>
      <w:marBottom w:val="0"/>
      <w:divBdr>
        <w:top w:val="none" w:sz="0" w:space="0" w:color="auto"/>
        <w:left w:val="none" w:sz="0" w:space="0" w:color="auto"/>
        <w:bottom w:val="none" w:sz="0" w:space="0" w:color="auto"/>
        <w:right w:val="none" w:sz="0" w:space="0" w:color="auto"/>
      </w:divBdr>
    </w:div>
    <w:div w:id="1063990206">
      <w:bodyDiv w:val="1"/>
      <w:marLeft w:val="0"/>
      <w:marRight w:val="0"/>
      <w:marTop w:val="0"/>
      <w:marBottom w:val="0"/>
      <w:divBdr>
        <w:top w:val="none" w:sz="0" w:space="0" w:color="auto"/>
        <w:left w:val="none" w:sz="0" w:space="0" w:color="auto"/>
        <w:bottom w:val="none" w:sz="0" w:space="0" w:color="auto"/>
        <w:right w:val="none" w:sz="0" w:space="0" w:color="auto"/>
      </w:divBdr>
    </w:div>
    <w:div w:id="1409767537">
      <w:bodyDiv w:val="1"/>
      <w:marLeft w:val="0"/>
      <w:marRight w:val="0"/>
      <w:marTop w:val="0"/>
      <w:marBottom w:val="0"/>
      <w:divBdr>
        <w:top w:val="none" w:sz="0" w:space="0" w:color="auto"/>
        <w:left w:val="none" w:sz="0" w:space="0" w:color="auto"/>
        <w:bottom w:val="none" w:sz="0" w:space="0" w:color="auto"/>
        <w:right w:val="none" w:sz="0" w:space="0" w:color="auto"/>
      </w:divBdr>
    </w:div>
    <w:div w:id="1636987845">
      <w:bodyDiv w:val="1"/>
      <w:marLeft w:val="0"/>
      <w:marRight w:val="0"/>
      <w:marTop w:val="0"/>
      <w:marBottom w:val="0"/>
      <w:divBdr>
        <w:top w:val="none" w:sz="0" w:space="0" w:color="auto"/>
        <w:left w:val="none" w:sz="0" w:space="0" w:color="auto"/>
        <w:bottom w:val="none" w:sz="0" w:space="0" w:color="auto"/>
        <w:right w:val="none" w:sz="0" w:space="0" w:color="auto"/>
      </w:divBdr>
    </w:div>
    <w:div w:id="164253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zoom.us/jo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us02web.zoom.us/j/85939576528?pwd=Mzg5dlU1TWJlN3hhcy9kSmlYdVhlUT09%C2%A0an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ide@sale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em.com/sustainability-energy-and-resiliency-committee-serc" TargetMode="External"/><Relationship Id="rId5" Type="http://schemas.openxmlformats.org/officeDocument/2006/relationships/footnotes" Target="footnotes.xml"/><Relationship Id="rId15" Type="http://schemas.openxmlformats.org/officeDocument/2006/relationships/hyperlink" Target="https://www.salem.com/mayors-office/pages/signature-parks-initiative" TargetMode="External"/><Relationship Id="rId10" Type="http://schemas.openxmlformats.org/officeDocument/2006/relationships/hyperlink" Target="http://www.salem.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lem.com" TargetMode="External"/><Relationship Id="rId14" Type="http://schemas.openxmlformats.org/officeDocument/2006/relationships/hyperlink" Target="https://resilient-together.org/ho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Esmeralda M. Bisono</dc:creator>
  <cp:keywords/>
  <dc:description/>
  <cp:lastModifiedBy>Esmeralda M. Bisono</cp:lastModifiedBy>
  <cp:revision>2</cp:revision>
  <dcterms:created xsi:type="dcterms:W3CDTF">2020-12-08T16:14:00Z</dcterms:created>
  <dcterms:modified xsi:type="dcterms:W3CDTF">2020-12-08T16:14:00Z</dcterms:modified>
</cp:coreProperties>
</file>